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50" w:line="240" w:lineRule="auto"/>
        <w:ind w:left="361" w:right="0" w:firstLine="0"/>
        <w:jc w:val="center"/>
        <w:rPr>
          <w:rFonts w:ascii="Play" w:cs="Play" w:eastAsia="Play" w:hAnsi="Play"/>
          <w:b w:val="0"/>
          <w:bCs w:val="0"/>
          <w:i w:val="0"/>
          <w:iCs w:val="0"/>
          <w:smallCaps w:val="0"/>
          <w:strike w:val="0"/>
          <w:color w:val="0f4761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1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160" w:line="235" w:lineRule="auto"/>
        <w:ind w:left="722" w:right="357" w:firstLine="0"/>
        <w:jc w:val="center"/>
        <w:rPr>
          <w:rFonts w:ascii="Play" w:cs="Play" w:eastAsia="Play" w:hAnsi="Play"/>
          <w:b w:val="0"/>
          <w:bCs w:val="0"/>
          <w:i w:val="0"/>
          <w:iCs w:val="0"/>
          <w:smallCaps w:val="0"/>
          <w:strike w:val="0"/>
          <w:color w:val="0f476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Ficha de credenciamento de interessado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1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afterAutospacing="0" w:before="160" w:line="235" w:lineRule="auto"/>
        <w:ind w:left="722" w:right="357" w:firstLine="0"/>
        <w:jc w:val="center"/>
        <w:rPr>
          <w:rFonts w:ascii="Play" w:cs="Play" w:eastAsia="Play" w:hAnsi="Play"/>
          <w:b w:val="0"/>
          <w:bCs w:val="0"/>
          <w:i w:val="0"/>
          <w:iCs w:val="0"/>
          <w:smallCaps w:val="0"/>
          <w:strike w:val="0"/>
          <w:color w:val="0f476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Chamada Pública CaVG </w:t>
      </w:r>
      <w:r w:rsidDel="00000000" w:rsidR="00000000" w:rsidRPr="00000000">
        <w:rPr>
          <w:rtl w:val="0"/>
        </w:rPr>
        <w:t xml:space="preserve">Nº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numPr>
          <w:ilvl w:val="1"/>
          <w:numId w:val="1"/>
        </w:numPr>
        <w:spacing w:after="0" w:afterAutospacing="0" w:before="80" w:beforeAutospacing="0" w:line="276" w:lineRule="auto"/>
        <w:jc w:val="center"/>
        <w:rPr>
          <w:rFonts w:ascii="Play" w:cs="Play" w:eastAsia="Play" w:hAnsi="Play"/>
          <w:color w:val="0f4761"/>
          <w:sz w:val="32"/>
          <w:szCs w:val="32"/>
        </w:rPr>
      </w:pPr>
      <w:r w:rsidDel="00000000" w:rsidR="00000000" w:rsidRPr="00000000">
        <w:rPr>
          <w:rtl w:val="0"/>
        </w:rPr>
        <w:t xml:space="preserve">Retirada de sucatas de sistemas</w:t>
      </w:r>
      <w:r w:rsidDel="00000000" w:rsidR="00000000" w:rsidRPr="00000000">
        <w:rPr>
          <w:rtl w:val="0"/>
        </w:rPr>
        <w:t xml:space="preserve"> de geração de vapor obsoletos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1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160" w:line="235" w:lineRule="auto"/>
        <w:ind w:left="722" w:right="357" w:firstLine="0"/>
        <w:jc w:val="center"/>
        <w:rPr>
          <w:rFonts w:ascii="Play" w:cs="Play" w:eastAsia="Play" w:hAnsi="Play"/>
          <w:b w:val="0"/>
          <w:bCs w:val="0"/>
          <w:i w:val="0"/>
          <w:iCs w:val="0"/>
          <w:smallCaps w:val="0"/>
          <w:strike w:val="0"/>
          <w:color w:val="0f476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Câmpus Pelotas – Visconde da Graça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1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"/>
        </w:tabs>
        <w:spacing w:after="80" w:before="1" w:line="240" w:lineRule="auto"/>
        <w:ind w:left="743" w:right="0" w:hanging="242.00000000000003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476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DADOS DO INTERESSADO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8095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Nome Completo: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8095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CNPJ: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7886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Endereço: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7886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Cidade: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7886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Estado: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7886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CEP: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7833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Telefone: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8234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E-mail: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"/>
        </w:tabs>
        <w:spacing w:after="0" w:before="0" w:line="240" w:lineRule="auto"/>
        <w:ind w:left="743" w:right="0" w:hanging="242.00000000000003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DADOS DO REPRESENTANTE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8042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Nome: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2"/>
          <w:tab w:val="left" w:leader="none" w:pos="8042"/>
        </w:tabs>
        <w:spacing w:after="0" w:before="0" w:line="240" w:lineRule="auto"/>
        <w:ind w:left="1223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CPF: </w:t>
      </w:r>
    </w:p>
    <w:p w:rsidR="00000000" w:rsidDel="00000000" w:rsidP="00000000" w:rsidRDefault="00000000" w:rsidRPr="00000000" w14:paraId="00000017">
      <w:pPr>
        <w:keepNext w:val="1"/>
        <w:keepLines w:val="1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2"/>
        </w:tabs>
        <w:spacing w:after="80" w:before="160" w:line="240" w:lineRule="auto"/>
        <w:ind w:left="743" w:right="0" w:hanging="242.00000000000003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476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4" w:right="133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Declaro, para os devidos fins, que as informações acima são verdadeiras e que estou ciente das condições estabelecidas no edital de Chamada Pública CaVG Nº 0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keepLines w:val="1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514"/>
        </w:tabs>
        <w:spacing w:after="80" w:before="160" w:line="240" w:lineRule="auto"/>
        <w:ind w:left="504" w:right="0" w:firstLine="0"/>
        <w:jc w:val="left"/>
        <w:rPr>
          <w:rFonts w:ascii="Play" w:cs="Play" w:eastAsia="Play" w:hAnsi="Play"/>
          <w:b w:val="0"/>
          <w:bCs w:val="0"/>
          <w:i w:val="0"/>
          <w:iCs w:val="0"/>
          <w:smallCaps w:val="0"/>
          <w:strike w:val="0"/>
          <w:color w:val="0f4761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Assinatura do Interessado: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361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725"/>
        </w:tabs>
        <w:ind w:left="504" w:right="0" w:firstLine="0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Data: </w:t>
      </w:r>
      <w:r w:rsidDel="00000000" w:rsidR="00000000" w:rsidRPr="00000000">
        <w:rPr>
          <w:b w:val="1"/>
          <w:bCs w:val="1"/>
          <w:u w:val="single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Observações: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ficha deve ser entregue no momento do credenciamento ou enviada por e-mail para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vg-dirger@ifsul.edu.br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com cópia dos documentos exigidos na Chamada Pública.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pgSz w:h="16838" w:w="11906" w:orient="portrait"/>
      <w:pgMar w:bottom="1417" w:top="1417" w:left="1701" w:right="1701" w:header="708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2067878" cy="390234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67878" cy="39023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383" w:hanging="243.00000000000006"/>
      </w:pPr>
      <w:rPr>
        <w:rFonts w:ascii="Times New Roman" w:cs="Times New Roman" w:eastAsia="Times New Roman" w:hAnsi="Times New Roman"/>
        <w:b w:val="0"/>
        <w:bCs w:val="0"/>
        <w:i w:val="0"/>
        <w:iCs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vg-dirger@ifsul.edu.br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e6NTVsADSUdltfZLKw+iPan0ug==">CgMxLjA4AHIhMUViQmJFUjNMTW1JdFhYTzVyWS0xdUpObEE2Y0lSNG52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